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9670B" w14:textId="77777777" w:rsidR="00F8792D" w:rsidRPr="00765327" w:rsidRDefault="00F8792D" w:rsidP="00F8792D">
      <w:pPr>
        <w:pStyle w:val="-wm-msonormal"/>
        <w:rPr>
          <w:b/>
          <w:bCs/>
          <w:color w:val="000000" w:themeColor="text1"/>
          <w:sz w:val="36"/>
          <w:szCs w:val="36"/>
        </w:rPr>
      </w:pPr>
      <w:r w:rsidRPr="00765327">
        <w:rPr>
          <w:b/>
          <w:bCs/>
          <w:color w:val="000000" w:themeColor="text1"/>
          <w:sz w:val="36"/>
          <w:szCs w:val="36"/>
          <w:lang w:eastAsia="en-US"/>
        </w:rPr>
        <w:t>Informace o postupu pro převod členských práv:</w:t>
      </w:r>
    </w:p>
    <w:p w14:paraId="765CE46C" w14:textId="1066BDD2" w:rsidR="002268A1" w:rsidRPr="00765327" w:rsidRDefault="002268A1" w:rsidP="00F8792D">
      <w:pPr>
        <w:pStyle w:val="-wm-msolistparagraph"/>
        <w:numPr>
          <w:ilvl w:val="0"/>
          <w:numId w:val="1"/>
        </w:numPr>
        <w:spacing w:line="276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765327">
        <w:rPr>
          <w:rFonts w:eastAsia="Times New Roman"/>
          <w:color w:val="000000" w:themeColor="text1"/>
          <w:sz w:val="28"/>
          <w:szCs w:val="28"/>
        </w:rPr>
        <w:t xml:space="preserve">Připravit mezi sebou </w:t>
      </w:r>
      <w:r w:rsidRPr="00765327">
        <w:rPr>
          <w:rFonts w:eastAsia="Times New Roman"/>
          <w:b/>
          <w:bCs/>
          <w:color w:val="000000" w:themeColor="text1"/>
          <w:sz w:val="28"/>
          <w:szCs w:val="28"/>
        </w:rPr>
        <w:t>Smlouvu o převodu (</w:t>
      </w:r>
      <w:r w:rsidRPr="005E1CC1">
        <w:rPr>
          <w:rFonts w:eastAsia="Times New Roman"/>
          <w:b/>
          <w:bCs/>
          <w:color w:val="EE0000"/>
          <w:sz w:val="28"/>
          <w:szCs w:val="28"/>
        </w:rPr>
        <w:t>úplatná nebo bezúplatná</w:t>
      </w:r>
      <w:r w:rsidRPr="00765327">
        <w:rPr>
          <w:rFonts w:eastAsia="Times New Roman"/>
          <w:b/>
          <w:bCs/>
          <w:color w:val="000000" w:themeColor="text1"/>
          <w:sz w:val="28"/>
          <w:szCs w:val="28"/>
        </w:rPr>
        <w:t>),</w:t>
      </w:r>
      <w:r w:rsidRPr="00765327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A101EA" w:rsidRPr="00765327">
        <w:rPr>
          <w:rFonts w:eastAsia="Times New Roman"/>
          <w:color w:val="000000" w:themeColor="text1"/>
          <w:sz w:val="28"/>
          <w:szCs w:val="28"/>
        </w:rPr>
        <w:t>„</w:t>
      </w:r>
      <w:r w:rsidRPr="00765327">
        <w:rPr>
          <w:rFonts w:eastAsia="Times New Roman"/>
          <w:b/>
          <w:bCs/>
          <w:color w:val="000000" w:themeColor="text1"/>
          <w:sz w:val="28"/>
          <w:szCs w:val="28"/>
        </w:rPr>
        <w:t>ověřené podpisy</w:t>
      </w:r>
      <w:r w:rsidR="00A101EA" w:rsidRPr="00765327">
        <w:rPr>
          <w:rFonts w:eastAsia="Times New Roman"/>
          <w:b/>
          <w:bCs/>
          <w:color w:val="000000" w:themeColor="text1"/>
          <w:sz w:val="28"/>
          <w:szCs w:val="28"/>
        </w:rPr>
        <w:t>“</w:t>
      </w:r>
      <w:r w:rsidRPr="00765327">
        <w:rPr>
          <w:rFonts w:eastAsia="Times New Roman"/>
          <w:color w:val="000000" w:themeColor="text1"/>
          <w:sz w:val="28"/>
          <w:szCs w:val="28"/>
        </w:rPr>
        <w:t xml:space="preserve"> a v případě </w:t>
      </w:r>
      <w:r w:rsidRPr="00765327">
        <w:rPr>
          <w:rFonts w:eastAsia="Times New Roman"/>
          <w:b/>
          <w:bCs/>
          <w:color w:val="000000" w:themeColor="text1"/>
          <w:sz w:val="28"/>
          <w:szCs w:val="28"/>
        </w:rPr>
        <w:t>úplatné</w:t>
      </w:r>
      <w:r w:rsidRPr="00765327">
        <w:rPr>
          <w:rFonts w:eastAsia="Times New Roman"/>
          <w:color w:val="000000" w:themeColor="text1"/>
          <w:sz w:val="28"/>
          <w:szCs w:val="28"/>
        </w:rPr>
        <w:t xml:space="preserve">, jasné finanční vyrovnání s uvedenýma detaily vyrovnání </w:t>
      </w:r>
      <w:r w:rsidR="00765327">
        <w:rPr>
          <w:rFonts w:eastAsia="Times New Roman"/>
          <w:color w:val="000000" w:themeColor="text1"/>
          <w:sz w:val="28"/>
          <w:szCs w:val="28"/>
        </w:rPr>
        <w:t xml:space="preserve">nebo </w:t>
      </w:r>
      <w:r w:rsidR="005E1CC1">
        <w:rPr>
          <w:rFonts w:eastAsia="Times New Roman"/>
          <w:color w:val="000000" w:themeColor="text1"/>
          <w:sz w:val="28"/>
          <w:szCs w:val="28"/>
        </w:rPr>
        <w:t>Dohodou o finančním vypořádání …..</w:t>
      </w:r>
    </w:p>
    <w:p w14:paraId="33DD9EDF" w14:textId="178127AA" w:rsidR="007831E4" w:rsidRPr="007831E4" w:rsidRDefault="00F8792D" w:rsidP="007831E4">
      <w:pPr>
        <w:pStyle w:val="-wm-msolistparagraph"/>
        <w:numPr>
          <w:ilvl w:val="0"/>
          <w:numId w:val="1"/>
        </w:numPr>
        <w:spacing w:line="276" w:lineRule="auto"/>
        <w:jc w:val="both"/>
        <w:rPr>
          <w:rFonts w:eastAsia="Times New Roman"/>
          <w:sz w:val="36"/>
          <w:szCs w:val="36"/>
        </w:rPr>
      </w:pPr>
      <w:r w:rsidRPr="00765327">
        <w:rPr>
          <w:rFonts w:eastAsia="Times New Roman"/>
          <w:color w:val="000000" w:themeColor="text1"/>
          <w:sz w:val="28"/>
          <w:szCs w:val="28"/>
          <w:lang w:eastAsia="en-US"/>
        </w:rPr>
        <w:t>Smlouvu o převodu</w:t>
      </w:r>
      <w:r w:rsidR="005E1CC1">
        <w:rPr>
          <w:rFonts w:eastAsia="Times New Roman"/>
          <w:color w:val="000000" w:themeColor="text1"/>
          <w:sz w:val="28"/>
          <w:szCs w:val="28"/>
          <w:lang w:eastAsia="en-US"/>
        </w:rPr>
        <w:t xml:space="preserve"> (může být i ještě nepodepsaná)</w:t>
      </w:r>
      <w:r w:rsidRPr="00765327">
        <w:rPr>
          <w:rFonts w:eastAsia="Times New Roman"/>
          <w:color w:val="000000" w:themeColor="text1"/>
          <w:sz w:val="28"/>
          <w:szCs w:val="28"/>
          <w:lang w:eastAsia="en-US"/>
        </w:rPr>
        <w:t xml:space="preserve"> zaslat emailem na </w:t>
      </w:r>
      <w:r w:rsidRPr="00765327">
        <w:rPr>
          <w:rFonts w:eastAsia="Times New Roman"/>
          <w:b/>
          <w:bCs/>
          <w:color w:val="000000" w:themeColor="text1"/>
          <w:sz w:val="28"/>
          <w:szCs w:val="28"/>
          <w:lang w:eastAsia="en-US"/>
        </w:rPr>
        <w:t>RK HOFR</w:t>
      </w:r>
      <w:r w:rsidRPr="00765327">
        <w:rPr>
          <w:rFonts w:eastAsia="Times New Roman"/>
          <w:color w:val="000000" w:themeColor="text1"/>
          <w:sz w:val="28"/>
          <w:szCs w:val="28"/>
          <w:lang w:eastAsia="en-US"/>
        </w:rPr>
        <w:t xml:space="preserve"> </w:t>
      </w:r>
      <w:r w:rsidR="002268A1" w:rsidRPr="00765327">
        <w:rPr>
          <w:rFonts w:eastAsia="Times New Roman"/>
          <w:color w:val="000000" w:themeColor="text1"/>
          <w:sz w:val="28"/>
          <w:szCs w:val="28"/>
          <w:lang w:eastAsia="en-US"/>
        </w:rPr>
        <w:t xml:space="preserve"> </w:t>
      </w:r>
      <w:hyperlink r:id="rId6" w:history="1">
        <w:r w:rsidR="002268A1" w:rsidRPr="00765327">
          <w:rPr>
            <w:rStyle w:val="Hypertextovodkaz"/>
            <w:rFonts w:eastAsia="Times New Roman"/>
            <w:color w:val="4472C4" w:themeColor="accent1"/>
            <w:sz w:val="28"/>
            <w:szCs w:val="28"/>
            <w:lang w:eastAsia="en-US"/>
          </w:rPr>
          <w:t>holek@hofr.eu</w:t>
        </w:r>
      </w:hyperlink>
      <w:r w:rsidR="005E1CC1">
        <w:rPr>
          <w:color w:val="4472C4" w:themeColor="accent1"/>
        </w:rPr>
        <w:t xml:space="preserve">   </w:t>
      </w:r>
      <w:r w:rsidR="005E1CC1" w:rsidRPr="007831E4">
        <w:rPr>
          <w:sz w:val="28"/>
          <w:szCs w:val="28"/>
        </w:rPr>
        <w:t xml:space="preserve">+  </w:t>
      </w:r>
      <w:r w:rsidR="007831E4">
        <w:rPr>
          <w:b/>
          <w:bCs/>
          <w:sz w:val="28"/>
          <w:szCs w:val="28"/>
        </w:rPr>
        <w:t xml:space="preserve">BD Horní 86,88  </w:t>
      </w:r>
      <w:hyperlink r:id="rId7" w:history="1">
        <w:r w:rsidR="007831E4" w:rsidRPr="007831E4">
          <w:rPr>
            <w:rStyle w:val="Hypertextovodkaz"/>
            <w:sz w:val="28"/>
            <w:szCs w:val="28"/>
          </w:rPr>
          <w:t>info@horni8688.cz</w:t>
        </w:r>
      </w:hyperlink>
    </w:p>
    <w:p w14:paraId="1061728D" w14:textId="01C0A24C" w:rsidR="002268A1" w:rsidRPr="007831E4" w:rsidRDefault="002268A1" w:rsidP="007831E4">
      <w:pPr>
        <w:pStyle w:val="-wm-msolistparagraph"/>
        <w:spacing w:before="0" w:beforeAutospacing="0" w:line="276" w:lineRule="auto"/>
        <w:ind w:left="720"/>
        <w:jc w:val="both"/>
        <w:rPr>
          <w:rFonts w:eastAsia="Times New Roman"/>
          <w:b/>
          <w:bCs/>
          <w:color w:val="000000" w:themeColor="text1"/>
        </w:rPr>
      </w:pPr>
      <w:r w:rsidRPr="007831E4">
        <w:rPr>
          <w:rFonts w:eastAsia="Times New Roman"/>
          <w:b/>
          <w:bCs/>
          <w:color w:val="000000" w:themeColor="text1"/>
          <w:sz w:val="32"/>
          <w:szCs w:val="32"/>
        </w:rPr>
        <w:t>RK HOFR připraví:</w:t>
      </w:r>
    </w:p>
    <w:p w14:paraId="6F3385DD" w14:textId="20A2F349" w:rsidR="002268A1" w:rsidRPr="00765327" w:rsidRDefault="002268A1" w:rsidP="002268A1">
      <w:pPr>
        <w:pStyle w:val="-wm-msolistparagraph"/>
        <w:numPr>
          <w:ilvl w:val="0"/>
          <w:numId w:val="2"/>
        </w:numPr>
        <w:spacing w:line="276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765327">
        <w:rPr>
          <w:rFonts w:eastAsia="Times New Roman"/>
          <w:b/>
          <w:bCs/>
          <w:color w:val="000000" w:themeColor="text1"/>
          <w:sz w:val="28"/>
          <w:szCs w:val="28"/>
        </w:rPr>
        <w:t>Nájemní smlouvu</w:t>
      </w:r>
      <w:r w:rsidRPr="00765327">
        <w:rPr>
          <w:rFonts w:eastAsia="Times New Roman"/>
          <w:color w:val="000000" w:themeColor="text1"/>
          <w:sz w:val="28"/>
          <w:szCs w:val="28"/>
        </w:rPr>
        <w:t xml:space="preserve">, </w:t>
      </w:r>
    </w:p>
    <w:p w14:paraId="37022667" w14:textId="5BB0395D" w:rsidR="002B25BE" w:rsidRPr="007831E4" w:rsidRDefault="002B25BE" w:rsidP="002268A1">
      <w:pPr>
        <w:pStyle w:val="-wm-msolistparagraph"/>
        <w:numPr>
          <w:ilvl w:val="0"/>
          <w:numId w:val="2"/>
        </w:numPr>
        <w:spacing w:line="276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765327">
        <w:rPr>
          <w:rFonts w:eastAsia="Times New Roman"/>
          <w:b/>
          <w:bCs/>
          <w:color w:val="000000" w:themeColor="text1"/>
          <w:sz w:val="28"/>
          <w:szCs w:val="28"/>
        </w:rPr>
        <w:t>Evidenční list</w:t>
      </w:r>
    </w:p>
    <w:p w14:paraId="45CDE675" w14:textId="400FD987" w:rsidR="007831E4" w:rsidRPr="00765327" w:rsidRDefault="007831E4" w:rsidP="002268A1">
      <w:pPr>
        <w:pStyle w:val="-wm-msolistparagraph"/>
        <w:numPr>
          <w:ilvl w:val="0"/>
          <w:numId w:val="2"/>
        </w:numPr>
        <w:spacing w:line="276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765327">
        <w:rPr>
          <w:rFonts w:eastAsia="Times New Roman"/>
          <w:color w:val="000000" w:themeColor="text1"/>
          <w:sz w:val="28"/>
          <w:szCs w:val="28"/>
        </w:rPr>
        <w:t>zaslat na HOFR informaci, kdo bude v bytě bydlet, v případě zájmu</w:t>
      </w:r>
      <w:r>
        <w:rPr>
          <w:rFonts w:eastAsia="Times New Roman"/>
          <w:color w:val="000000" w:themeColor="text1"/>
          <w:sz w:val="28"/>
          <w:szCs w:val="28"/>
        </w:rPr>
        <w:t xml:space="preserve"> navedení plateb na SIPO</w:t>
      </w:r>
      <w:r w:rsidRPr="00765327">
        <w:rPr>
          <w:rFonts w:eastAsia="Times New Roman"/>
          <w:color w:val="000000" w:themeColor="text1"/>
          <w:sz w:val="28"/>
          <w:szCs w:val="28"/>
        </w:rPr>
        <w:t xml:space="preserve"> číslo SIPO pro platbu nájmu, je možno</w:t>
      </w:r>
      <w:r>
        <w:rPr>
          <w:rFonts w:eastAsia="Times New Roman"/>
          <w:color w:val="000000" w:themeColor="text1"/>
          <w:sz w:val="28"/>
          <w:szCs w:val="28"/>
        </w:rPr>
        <w:t xml:space="preserve"> taky platit</w:t>
      </w:r>
      <w:r w:rsidRPr="00765327">
        <w:rPr>
          <w:rFonts w:eastAsia="Times New Roman"/>
          <w:color w:val="000000" w:themeColor="text1"/>
          <w:sz w:val="28"/>
          <w:szCs w:val="28"/>
        </w:rPr>
        <w:t xml:space="preserve"> přímo z</w:t>
      </w:r>
      <w:r>
        <w:rPr>
          <w:rFonts w:eastAsia="Times New Roman"/>
          <w:color w:val="000000" w:themeColor="text1"/>
          <w:sz w:val="28"/>
          <w:szCs w:val="28"/>
        </w:rPr>
        <w:t> </w:t>
      </w:r>
      <w:r w:rsidRPr="00765327">
        <w:rPr>
          <w:rFonts w:eastAsia="Times New Roman"/>
          <w:color w:val="000000" w:themeColor="text1"/>
          <w:sz w:val="28"/>
          <w:szCs w:val="28"/>
        </w:rPr>
        <w:t>účtu</w:t>
      </w:r>
      <w:r>
        <w:rPr>
          <w:rFonts w:eastAsia="Times New Roman"/>
          <w:color w:val="000000" w:themeColor="text1"/>
          <w:sz w:val="28"/>
          <w:szCs w:val="28"/>
        </w:rPr>
        <w:t xml:space="preserve"> (trvalý příkaz)</w:t>
      </w:r>
    </w:p>
    <w:p w14:paraId="0C724E70" w14:textId="39F00B17" w:rsidR="002B25BE" w:rsidRPr="00765327" w:rsidRDefault="002B25BE" w:rsidP="002268A1">
      <w:pPr>
        <w:pStyle w:val="-wm-msolistparagraph"/>
        <w:numPr>
          <w:ilvl w:val="0"/>
          <w:numId w:val="2"/>
        </w:numPr>
        <w:spacing w:line="276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765327">
        <w:rPr>
          <w:rFonts w:eastAsia="Times New Roman"/>
          <w:b/>
          <w:bCs/>
          <w:color w:val="000000" w:themeColor="text1"/>
          <w:sz w:val="28"/>
          <w:szCs w:val="28"/>
        </w:rPr>
        <w:t xml:space="preserve">A </w:t>
      </w:r>
      <w:r w:rsidR="007831E4">
        <w:rPr>
          <w:rFonts w:eastAsia="Times New Roman"/>
          <w:b/>
          <w:bCs/>
          <w:color w:val="000000" w:themeColor="text1"/>
          <w:sz w:val="28"/>
          <w:szCs w:val="28"/>
        </w:rPr>
        <w:t xml:space="preserve">potom </w:t>
      </w:r>
      <w:r w:rsidRPr="00765327">
        <w:rPr>
          <w:rFonts w:eastAsia="Times New Roman"/>
          <w:b/>
          <w:bCs/>
          <w:color w:val="000000" w:themeColor="text1"/>
          <w:sz w:val="28"/>
          <w:szCs w:val="28"/>
        </w:rPr>
        <w:t>tyto dokumenty zašle</w:t>
      </w:r>
      <w:r w:rsidR="007831E4">
        <w:rPr>
          <w:rFonts w:eastAsia="Times New Roman"/>
          <w:b/>
          <w:bCs/>
          <w:color w:val="000000" w:themeColor="text1"/>
          <w:sz w:val="28"/>
          <w:szCs w:val="28"/>
        </w:rPr>
        <w:t xml:space="preserve"> RK HOFR</w:t>
      </w:r>
      <w:r w:rsidRPr="00765327">
        <w:rPr>
          <w:rFonts w:eastAsia="Times New Roman"/>
          <w:b/>
          <w:bCs/>
          <w:color w:val="000000" w:themeColor="text1"/>
          <w:sz w:val="28"/>
          <w:szCs w:val="28"/>
        </w:rPr>
        <w:t xml:space="preserve"> </w:t>
      </w:r>
      <w:r w:rsidR="00A101EA" w:rsidRPr="00765327">
        <w:rPr>
          <w:rFonts w:eastAsia="Times New Roman"/>
          <w:b/>
          <w:bCs/>
          <w:color w:val="000000" w:themeColor="text1"/>
          <w:sz w:val="28"/>
          <w:szCs w:val="28"/>
        </w:rPr>
        <w:t xml:space="preserve">emailem </w:t>
      </w:r>
      <w:r w:rsidRPr="00765327">
        <w:rPr>
          <w:rFonts w:eastAsia="Times New Roman"/>
          <w:b/>
          <w:bCs/>
          <w:color w:val="000000" w:themeColor="text1"/>
          <w:sz w:val="28"/>
          <w:szCs w:val="28"/>
        </w:rPr>
        <w:t>na BD a nabyvateli pro kontrolu ……</w:t>
      </w:r>
    </w:p>
    <w:p w14:paraId="15021314" w14:textId="77777777" w:rsidR="002B25BE" w:rsidRPr="00765327" w:rsidRDefault="002B25BE" w:rsidP="002B25BE">
      <w:pPr>
        <w:pStyle w:val="-wm-msolistparagraph"/>
        <w:spacing w:line="276" w:lineRule="auto"/>
        <w:jc w:val="both"/>
        <w:rPr>
          <w:rFonts w:eastAsia="Times New Roman"/>
          <w:b/>
          <w:bCs/>
          <w:color w:val="000000" w:themeColor="text1"/>
        </w:rPr>
      </w:pPr>
      <w:r w:rsidRPr="00765327">
        <w:rPr>
          <w:rFonts w:eastAsia="Times New Roman"/>
          <w:b/>
          <w:bCs/>
          <w:color w:val="000000" w:themeColor="text1"/>
          <w:sz w:val="28"/>
          <w:szCs w:val="28"/>
        </w:rPr>
        <w:t xml:space="preserve">V kanceláři BD </w:t>
      </w:r>
      <w:r w:rsidRPr="00765327">
        <w:rPr>
          <w:rFonts w:eastAsia="Times New Roman"/>
          <w:b/>
          <w:bCs/>
          <w:color w:val="000000" w:themeColor="text1"/>
        </w:rPr>
        <w:t>(úterý 18,00 – 19,00 hod.)</w:t>
      </w:r>
    </w:p>
    <w:p w14:paraId="53A56744" w14:textId="5DC77A09" w:rsidR="002B25BE" w:rsidRPr="00765327" w:rsidRDefault="002B25BE" w:rsidP="002B25BE">
      <w:pPr>
        <w:pStyle w:val="-wm-msolistparagraph"/>
        <w:numPr>
          <w:ilvl w:val="0"/>
          <w:numId w:val="2"/>
        </w:numPr>
        <w:jc w:val="both"/>
        <w:rPr>
          <w:rFonts w:eastAsia="Times New Roman"/>
          <w:color w:val="000000" w:themeColor="text1"/>
          <w:sz w:val="28"/>
          <w:szCs w:val="28"/>
        </w:rPr>
      </w:pPr>
      <w:r w:rsidRPr="00765327">
        <w:rPr>
          <w:rFonts w:eastAsia="Times New Roman"/>
          <w:color w:val="000000" w:themeColor="text1"/>
          <w:sz w:val="28"/>
          <w:szCs w:val="28"/>
        </w:rPr>
        <w:t>Převezmeme „</w:t>
      </w:r>
      <w:r w:rsidRPr="00765327">
        <w:rPr>
          <w:rFonts w:eastAsia="Times New Roman"/>
          <w:b/>
          <w:bCs/>
          <w:color w:val="000000" w:themeColor="text1"/>
          <w:sz w:val="28"/>
          <w:szCs w:val="28"/>
        </w:rPr>
        <w:t>Smlouvu o převodu</w:t>
      </w:r>
      <w:r w:rsidRPr="00765327">
        <w:rPr>
          <w:rFonts w:eastAsia="Times New Roman"/>
          <w:color w:val="000000" w:themeColor="text1"/>
          <w:sz w:val="28"/>
          <w:szCs w:val="28"/>
        </w:rPr>
        <w:t>“</w:t>
      </w:r>
      <w:r w:rsidR="007831E4">
        <w:rPr>
          <w:rFonts w:eastAsia="Times New Roman"/>
          <w:color w:val="000000" w:themeColor="text1"/>
          <w:sz w:val="28"/>
          <w:szCs w:val="28"/>
        </w:rPr>
        <w:t xml:space="preserve"> (ověřené podpisy)</w:t>
      </w:r>
      <w:r w:rsidRPr="00765327">
        <w:rPr>
          <w:rFonts w:eastAsia="Times New Roman"/>
          <w:color w:val="000000" w:themeColor="text1"/>
          <w:sz w:val="28"/>
          <w:szCs w:val="28"/>
        </w:rPr>
        <w:t xml:space="preserve"> a podepíše</w:t>
      </w:r>
      <w:r w:rsidR="007831E4">
        <w:rPr>
          <w:rFonts w:eastAsia="Times New Roman"/>
          <w:color w:val="000000" w:themeColor="text1"/>
          <w:sz w:val="28"/>
          <w:szCs w:val="28"/>
        </w:rPr>
        <w:t xml:space="preserve"> zástupce BD</w:t>
      </w:r>
      <w:r w:rsidRPr="00765327">
        <w:rPr>
          <w:rFonts w:eastAsia="Times New Roman"/>
          <w:color w:val="000000" w:themeColor="text1"/>
          <w:sz w:val="28"/>
          <w:szCs w:val="28"/>
        </w:rPr>
        <w:t xml:space="preserve"> převzetí</w:t>
      </w:r>
      <w:r w:rsidR="007831E4">
        <w:rPr>
          <w:rFonts w:eastAsia="Times New Roman"/>
          <w:color w:val="000000" w:themeColor="text1"/>
          <w:sz w:val="28"/>
          <w:szCs w:val="28"/>
        </w:rPr>
        <w:t xml:space="preserve"> Smlouvy o převodu.</w:t>
      </w:r>
    </w:p>
    <w:p w14:paraId="77418795" w14:textId="2BD40A58" w:rsidR="002B25BE" w:rsidRPr="00765327" w:rsidRDefault="002B25BE" w:rsidP="00256F27">
      <w:pPr>
        <w:pStyle w:val="-wm-msolistparagraph"/>
        <w:numPr>
          <w:ilvl w:val="0"/>
          <w:numId w:val="2"/>
        </w:numPr>
        <w:spacing w:line="276" w:lineRule="auto"/>
        <w:jc w:val="both"/>
        <w:rPr>
          <w:rFonts w:eastAsia="Times New Roman"/>
          <w:b/>
          <w:bCs/>
          <w:color w:val="000000" w:themeColor="text1"/>
        </w:rPr>
      </w:pPr>
      <w:r w:rsidRPr="00765327">
        <w:rPr>
          <w:rFonts w:eastAsia="Times New Roman"/>
          <w:color w:val="000000" w:themeColor="text1"/>
          <w:sz w:val="28"/>
          <w:szCs w:val="28"/>
        </w:rPr>
        <w:t>Podepíšeme „</w:t>
      </w:r>
      <w:r w:rsidRPr="00765327">
        <w:rPr>
          <w:rFonts w:eastAsia="Times New Roman"/>
          <w:b/>
          <w:bCs/>
          <w:color w:val="000000" w:themeColor="text1"/>
          <w:sz w:val="28"/>
          <w:szCs w:val="28"/>
        </w:rPr>
        <w:t>Nájemní smlouvu</w:t>
      </w:r>
      <w:r w:rsidRPr="00765327">
        <w:rPr>
          <w:rFonts w:eastAsia="Times New Roman"/>
          <w:color w:val="000000" w:themeColor="text1"/>
          <w:sz w:val="28"/>
          <w:szCs w:val="28"/>
        </w:rPr>
        <w:t xml:space="preserve">“ a </w:t>
      </w:r>
      <w:r w:rsidRPr="00765327">
        <w:rPr>
          <w:rFonts w:eastAsia="Times New Roman"/>
          <w:b/>
          <w:bCs/>
          <w:color w:val="000000" w:themeColor="text1"/>
          <w:sz w:val="28"/>
          <w:szCs w:val="28"/>
        </w:rPr>
        <w:t>Evidenční list</w:t>
      </w:r>
    </w:p>
    <w:p w14:paraId="2F5DC139" w14:textId="4F13A77B" w:rsidR="00A101EA" w:rsidRPr="00765327" w:rsidRDefault="002B25BE" w:rsidP="00A101EA">
      <w:pPr>
        <w:pStyle w:val="-wm-msolistparagraph"/>
        <w:numPr>
          <w:ilvl w:val="0"/>
          <w:numId w:val="2"/>
        </w:numPr>
        <w:spacing w:line="276" w:lineRule="auto"/>
        <w:jc w:val="both"/>
        <w:rPr>
          <w:rFonts w:eastAsia="Times New Roman"/>
          <w:b/>
          <w:bCs/>
          <w:color w:val="000000" w:themeColor="text1"/>
          <w:sz w:val="20"/>
          <w:szCs w:val="20"/>
        </w:rPr>
      </w:pPr>
      <w:r w:rsidRPr="00A05031">
        <w:rPr>
          <w:rFonts w:eastAsia="Times New Roman"/>
          <w:b/>
          <w:bCs/>
          <w:color w:val="000000" w:themeColor="text1"/>
          <w:sz w:val="28"/>
          <w:szCs w:val="28"/>
        </w:rPr>
        <w:t xml:space="preserve">Převezmeme v hotovosti poplatek za převod </w:t>
      </w:r>
      <w:r w:rsidR="00A101EA" w:rsidRPr="00A05031">
        <w:rPr>
          <w:rFonts w:eastAsia="Times New Roman"/>
          <w:b/>
          <w:bCs/>
          <w:color w:val="000000" w:themeColor="text1"/>
          <w:sz w:val="28"/>
          <w:szCs w:val="28"/>
        </w:rPr>
        <w:t>6 tis. Kč</w:t>
      </w:r>
      <w:r w:rsidR="00A101EA" w:rsidRPr="00765327">
        <w:rPr>
          <w:rFonts w:eastAsia="Times New Roman"/>
          <w:color w:val="000000" w:themeColor="text1"/>
          <w:sz w:val="28"/>
          <w:szCs w:val="28"/>
        </w:rPr>
        <w:t xml:space="preserve"> (</w:t>
      </w:r>
      <w:r w:rsidR="00A101EA" w:rsidRPr="00765327">
        <w:rPr>
          <w:rFonts w:eastAsia="Times New Roman"/>
          <w:color w:val="000000" w:themeColor="text1"/>
          <w:sz w:val="24"/>
          <w:szCs w:val="24"/>
        </w:rPr>
        <w:t>finance je možno zaslat na účet BD, ale v den podpisu musí být na účtu – číslo účtu je ve smlouvě</w:t>
      </w:r>
      <w:r w:rsidR="007831E4">
        <w:rPr>
          <w:rFonts w:eastAsia="Times New Roman"/>
          <w:color w:val="000000" w:themeColor="text1"/>
          <w:sz w:val="24"/>
          <w:szCs w:val="24"/>
        </w:rPr>
        <w:t xml:space="preserve"> o nájmu i v EL</w:t>
      </w:r>
      <w:r w:rsidR="00A101EA" w:rsidRPr="00765327">
        <w:rPr>
          <w:rFonts w:eastAsia="Times New Roman"/>
          <w:color w:val="000000" w:themeColor="text1"/>
          <w:sz w:val="24"/>
          <w:szCs w:val="24"/>
        </w:rPr>
        <w:t xml:space="preserve"> + variabilní symbol </w:t>
      </w:r>
      <w:r w:rsidR="007831E4">
        <w:rPr>
          <w:rFonts w:eastAsia="Times New Roman"/>
          <w:color w:val="000000" w:themeColor="text1"/>
          <w:sz w:val="24"/>
          <w:szCs w:val="24"/>
        </w:rPr>
        <w:t>–</w:t>
      </w:r>
      <w:r w:rsidR="00A101EA" w:rsidRPr="00765327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7831E4">
        <w:rPr>
          <w:rFonts w:eastAsia="Times New Roman"/>
          <w:color w:val="000000" w:themeColor="text1"/>
          <w:sz w:val="24"/>
          <w:szCs w:val="24"/>
        </w:rPr>
        <w:t>(</w:t>
      </w:r>
      <w:r w:rsidR="00A101EA" w:rsidRPr="00765327">
        <w:rPr>
          <w:rFonts w:eastAsia="Times New Roman"/>
          <w:color w:val="000000" w:themeColor="text1"/>
          <w:sz w:val="24"/>
          <w:szCs w:val="24"/>
        </w:rPr>
        <w:t>č.</w:t>
      </w:r>
      <w:r w:rsidR="007831E4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A101EA" w:rsidRPr="00765327">
        <w:rPr>
          <w:rFonts w:eastAsia="Times New Roman"/>
          <w:color w:val="000000" w:themeColor="text1"/>
          <w:sz w:val="24"/>
          <w:szCs w:val="24"/>
        </w:rPr>
        <w:t>domu a č.</w:t>
      </w:r>
      <w:r w:rsidR="007831E4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A101EA" w:rsidRPr="00765327">
        <w:rPr>
          <w:rFonts w:eastAsia="Times New Roman"/>
          <w:color w:val="000000" w:themeColor="text1"/>
          <w:sz w:val="24"/>
          <w:szCs w:val="24"/>
        </w:rPr>
        <w:t>bytu   např. 8828 nebo 8628)</w:t>
      </w:r>
    </w:p>
    <w:p w14:paraId="6EFDB5D6" w14:textId="3DBC915A" w:rsidR="00A101EA" w:rsidRPr="00765327" w:rsidRDefault="002B25BE" w:rsidP="00A101EA">
      <w:pPr>
        <w:pStyle w:val="-wm-msolistparagraph"/>
        <w:numPr>
          <w:ilvl w:val="0"/>
          <w:numId w:val="2"/>
        </w:numPr>
        <w:spacing w:line="276" w:lineRule="auto"/>
        <w:jc w:val="both"/>
        <w:rPr>
          <w:rFonts w:eastAsia="Times New Roman"/>
          <w:b/>
          <w:bCs/>
          <w:color w:val="000000" w:themeColor="text1"/>
        </w:rPr>
      </w:pPr>
      <w:r w:rsidRPr="00765327">
        <w:rPr>
          <w:rFonts w:eastAsia="Times New Roman"/>
          <w:color w:val="000000" w:themeColor="text1"/>
          <w:sz w:val="28"/>
          <w:szCs w:val="28"/>
        </w:rPr>
        <w:t>Dohoda o zasílání přeplatků</w:t>
      </w:r>
      <w:r w:rsidR="00A101EA" w:rsidRPr="00765327">
        <w:rPr>
          <w:rFonts w:eastAsia="Times New Roman"/>
          <w:color w:val="000000" w:themeColor="text1"/>
          <w:sz w:val="28"/>
          <w:szCs w:val="28"/>
        </w:rPr>
        <w:t xml:space="preserve"> – nutno vyplnit</w:t>
      </w:r>
      <w:r w:rsidR="00A05031">
        <w:rPr>
          <w:rFonts w:eastAsia="Times New Roman"/>
          <w:color w:val="000000" w:themeColor="text1"/>
          <w:sz w:val="28"/>
          <w:szCs w:val="28"/>
        </w:rPr>
        <w:t xml:space="preserve"> (je na webovkách)</w:t>
      </w:r>
    </w:p>
    <w:p w14:paraId="3F884E22" w14:textId="513FC48A" w:rsidR="00A101EA" w:rsidRPr="007831E4" w:rsidRDefault="002B25BE" w:rsidP="00A101EA">
      <w:pPr>
        <w:pStyle w:val="-wm-msolistparagraph"/>
        <w:spacing w:before="0" w:beforeAutospacing="0" w:after="0" w:afterAutospacing="0" w:line="276" w:lineRule="auto"/>
        <w:ind w:left="720"/>
        <w:jc w:val="both"/>
        <w:rPr>
          <w:rFonts w:eastAsia="Times New Roman"/>
          <w:b/>
          <w:bCs/>
          <w:color w:val="000000" w:themeColor="text1"/>
          <w:sz w:val="32"/>
          <w:szCs w:val="32"/>
        </w:rPr>
      </w:pPr>
      <w:r w:rsidRPr="007831E4">
        <w:rPr>
          <w:rFonts w:eastAsia="Times New Roman"/>
          <w:b/>
          <w:bCs/>
          <w:color w:val="000000" w:themeColor="text1"/>
          <w:sz w:val="32"/>
          <w:szCs w:val="32"/>
        </w:rPr>
        <w:t>Případně:</w:t>
      </w:r>
      <w:r w:rsidR="00A101EA" w:rsidRPr="007831E4">
        <w:rPr>
          <w:rFonts w:eastAsia="Times New Roman"/>
          <w:b/>
          <w:bCs/>
          <w:color w:val="000000" w:themeColor="text1"/>
          <w:sz w:val="32"/>
          <w:szCs w:val="32"/>
        </w:rPr>
        <w:t xml:space="preserve"> </w:t>
      </w:r>
    </w:p>
    <w:p w14:paraId="0C9F0094" w14:textId="545A0F8C" w:rsidR="00A101EA" w:rsidRPr="00765327" w:rsidRDefault="00A101EA" w:rsidP="00A101EA">
      <w:pPr>
        <w:pStyle w:val="-wm-msolistparagraph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765327">
        <w:rPr>
          <w:rFonts w:eastAsia="Times New Roman"/>
          <w:color w:val="000000" w:themeColor="text1"/>
          <w:sz w:val="28"/>
          <w:szCs w:val="28"/>
        </w:rPr>
        <w:t>Povolení podnájmu</w:t>
      </w:r>
      <w:r w:rsidR="00A05031">
        <w:rPr>
          <w:rFonts w:eastAsia="Times New Roman"/>
          <w:color w:val="000000" w:themeColor="text1"/>
          <w:sz w:val="28"/>
          <w:szCs w:val="28"/>
        </w:rPr>
        <w:t xml:space="preserve"> – tiskopis je na webovkách</w:t>
      </w:r>
    </w:p>
    <w:p w14:paraId="2AB09796" w14:textId="18C45BAD" w:rsidR="00A101EA" w:rsidRPr="00765327" w:rsidRDefault="00A101EA" w:rsidP="00A101EA">
      <w:pPr>
        <w:pStyle w:val="-wm-msolistparagraph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765327">
        <w:rPr>
          <w:rFonts w:eastAsia="Times New Roman"/>
          <w:color w:val="000000" w:themeColor="text1"/>
          <w:sz w:val="28"/>
          <w:szCs w:val="28"/>
        </w:rPr>
        <w:t>Povolení rekonstrukce</w:t>
      </w:r>
    </w:p>
    <w:p w14:paraId="03A8E467" w14:textId="4F12601C" w:rsidR="00A101EA" w:rsidRPr="00765327" w:rsidRDefault="00A101EA" w:rsidP="00A101EA">
      <w:pPr>
        <w:pStyle w:val="-wm-msolistparagraph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765327">
        <w:rPr>
          <w:rFonts w:eastAsia="Times New Roman"/>
          <w:color w:val="000000" w:themeColor="text1"/>
          <w:sz w:val="28"/>
          <w:szCs w:val="28"/>
        </w:rPr>
        <w:t>atd.</w:t>
      </w:r>
    </w:p>
    <w:p w14:paraId="414D213D" w14:textId="77777777" w:rsidR="00A101EA" w:rsidRPr="00765327" w:rsidRDefault="00A101EA" w:rsidP="00A101EA">
      <w:pPr>
        <w:pStyle w:val="-wm-msolistparagraph"/>
        <w:spacing w:before="0" w:beforeAutospacing="0" w:after="0" w:afterAutospacing="0" w:line="276" w:lineRule="auto"/>
        <w:jc w:val="both"/>
        <w:rPr>
          <w:rFonts w:eastAsia="Times New Roman"/>
          <w:color w:val="000000" w:themeColor="text1"/>
          <w:sz w:val="28"/>
          <w:szCs w:val="28"/>
        </w:rPr>
      </w:pPr>
    </w:p>
    <w:p w14:paraId="619A4E4A" w14:textId="400D0B33" w:rsidR="002B25BE" w:rsidRPr="00765327" w:rsidRDefault="00A101EA" w:rsidP="007831E4">
      <w:pPr>
        <w:pStyle w:val="-wm-msolistparagraph"/>
        <w:spacing w:before="0" w:beforeAutospacing="0" w:after="0" w:afterAutospacing="0" w:line="276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765327">
        <w:rPr>
          <w:rFonts w:eastAsia="Times New Roman"/>
          <w:color w:val="000000" w:themeColor="text1"/>
          <w:sz w:val="28"/>
          <w:szCs w:val="28"/>
        </w:rPr>
        <w:t xml:space="preserve">V případě nejasností volejte na BD. Tel. </w:t>
      </w:r>
      <w:r w:rsidR="00B34BE2" w:rsidRPr="00765327">
        <w:rPr>
          <w:rFonts w:eastAsia="Times New Roman"/>
          <w:color w:val="000000" w:themeColor="text1"/>
          <w:sz w:val="28"/>
          <w:szCs w:val="28"/>
        </w:rPr>
        <w:t>č</w:t>
      </w:r>
      <w:r w:rsidRPr="00765327">
        <w:rPr>
          <w:rFonts w:eastAsia="Times New Roman"/>
          <w:color w:val="000000" w:themeColor="text1"/>
          <w:sz w:val="28"/>
          <w:szCs w:val="28"/>
        </w:rPr>
        <w:t>ísla na webových stránkách a email….</w:t>
      </w:r>
    </w:p>
    <w:p w14:paraId="7CAFB711" w14:textId="163953C8" w:rsidR="002B25BE" w:rsidRPr="00765327" w:rsidRDefault="002B25BE" w:rsidP="002B25BE">
      <w:pPr>
        <w:pStyle w:val="-wm-msolistparagraph"/>
        <w:spacing w:line="276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765327">
        <w:rPr>
          <w:rFonts w:eastAsia="Times New Roman"/>
          <w:color w:val="000000" w:themeColor="text1"/>
          <w:sz w:val="28"/>
          <w:szCs w:val="28"/>
        </w:rPr>
        <w:t xml:space="preserve"> </w:t>
      </w:r>
    </w:p>
    <w:sectPr w:rsidR="002B25BE" w:rsidRPr="00765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0EA4"/>
    <w:multiLevelType w:val="hybridMultilevel"/>
    <w:tmpl w:val="E9061824"/>
    <w:lvl w:ilvl="0" w:tplc="D5EECB7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923986"/>
    <w:multiLevelType w:val="multilevel"/>
    <w:tmpl w:val="33582A3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01454123">
    <w:abstractNumId w:val="1"/>
  </w:num>
  <w:num w:numId="2" w16cid:durableId="1646354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92D"/>
    <w:rsid w:val="002268A1"/>
    <w:rsid w:val="00230198"/>
    <w:rsid w:val="002B25BE"/>
    <w:rsid w:val="005E1CC1"/>
    <w:rsid w:val="006F764E"/>
    <w:rsid w:val="00765327"/>
    <w:rsid w:val="007831E4"/>
    <w:rsid w:val="00A05031"/>
    <w:rsid w:val="00A101EA"/>
    <w:rsid w:val="00B34BE2"/>
    <w:rsid w:val="00F8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356B0"/>
  <w15:chartTrackingRefBased/>
  <w15:docId w15:val="{2706355A-FE8E-4D1F-A8AA-A3A04BBB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F8792D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  <w14:ligatures w14:val="none"/>
    </w:rPr>
  </w:style>
  <w:style w:type="paragraph" w:customStyle="1" w:styleId="-wm-msolistparagraph">
    <w:name w:val="-wm-msolistparagraph"/>
    <w:basedOn w:val="Normln"/>
    <w:rsid w:val="00F8792D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2268A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268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5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horni8688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olek@hofr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E6F11-D398-4B85-991C-A19AC7F18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202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Rostislav Vavrla</dc:creator>
  <cp:keywords/>
  <dc:description/>
  <cp:lastModifiedBy>Rostislav Vavrla</cp:lastModifiedBy>
  <cp:revision>3</cp:revision>
  <dcterms:created xsi:type="dcterms:W3CDTF">2023-10-20T15:18:00Z</dcterms:created>
  <dcterms:modified xsi:type="dcterms:W3CDTF">2026-10-12T16:10:00Z</dcterms:modified>
</cp:coreProperties>
</file>